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FF2CD2" w14:textId="77777777" w:rsidR="007E208B" w:rsidRDefault="007E208B">
      <w:pPr>
        <w:rPr>
          <w:sz w:val="32"/>
          <w:szCs w:val="32"/>
        </w:rPr>
      </w:pPr>
    </w:p>
    <w:p w14:paraId="1BC1FA7C" w14:textId="738B3863" w:rsidR="004E0CB5" w:rsidRDefault="007E208B">
      <w:pPr>
        <w:rPr>
          <w:sz w:val="32"/>
          <w:szCs w:val="32"/>
        </w:rPr>
      </w:pPr>
      <w:r>
        <w:rPr>
          <w:sz w:val="32"/>
          <w:szCs w:val="32"/>
        </w:rPr>
        <w:t>Rakan Aloudan 201821453</w:t>
      </w:r>
    </w:p>
    <w:p w14:paraId="13828354" w14:textId="7B5F879A" w:rsidR="007E208B" w:rsidRDefault="007E208B">
      <w:pPr>
        <w:rPr>
          <w:sz w:val="32"/>
          <w:szCs w:val="32"/>
        </w:rPr>
      </w:pPr>
      <w:r>
        <w:rPr>
          <w:sz w:val="32"/>
          <w:szCs w:val="32"/>
        </w:rPr>
        <w:t>Banking law</w:t>
      </w:r>
    </w:p>
    <w:p w14:paraId="1AE21902" w14:textId="77777777" w:rsidR="007E208B" w:rsidRDefault="007E208B">
      <w:pPr>
        <w:rPr>
          <w:sz w:val="32"/>
          <w:szCs w:val="32"/>
        </w:rPr>
      </w:pPr>
    </w:p>
    <w:p w14:paraId="39524215" w14:textId="4B8208F8" w:rsidR="007E208B" w:rsidRPr="007E208B" w:rsidRDefault="007E208B">
      <w:pPr>
        <w:rPr>
          <w:b/>
          <w:bCs/>
          <w:sz w:val="36"/>
          <w:szCs w:val="36"/>
        </w:rPr>
      </w:pPr>
      <w:r w:rsidRPr="007E208B">
        <w:rPr>
          <w:b/>
          <w:bCs/>
          <w:sz w:val="36"/>
          <w:szCs w:val="36"/>
        </w:rPr>
        <w:t>Part 1:</w:t>
      </w:r>
    </w:p>
    <w:p w14:paraId="3307B346" w14:textId="77777777" w:rsidR="007E208B" w:rsidRDefault="007E208B" w:rsidP="007E208B">
      <w:pPr>
        <w:rPr>
          <w:sz w:val="28"/>
          <w:szCs w:val="28"/>
        </w:rPr>
      </w:pPr>
      <w:r w:rsidRPr="007E208B">
        <w:rPr>
          <w:sz w:val="28"/>
          <w:szCs w:val="28"/>
        </w:rPr>
        <w:t>The main difference between investment banking and commercial banking is that investment banking typically deals with purchasing and selling bonds and stocks for companies, and also helping them issue IPOs, while commercial banks primarily deal with deposits or loans for companies or individuals.</w:t>
      </w:r>
    </w:p>
    <w:p w14:paraId="2EACDEC4" w14:textId="5E673BB2" w:rsidR="007E208B" w:rsidRDefault="007E208B" w:rsidP="007E208B">
      <w:pPr>
        <w:rPr>
          <w:sz w:val="28"/>
          <w:szCs w:val="28"/>
        </w:rPr>
      </w:pPr>
      <w:r w:rsidRPr="007E208B">
        <w:rPr>
          <w:sz w:val="28"/>
          <w:szCs w:val="28"/>
        </w:rPr>
        <w:t>So, basically, investment banks deal with trading securities, whereas commercial banks do not.</w:t>
      </w:r>
    </w:p>
    <w:p w14:paraId="3622ED10" w14:textId="3493773D" w:rsidR="007E208B" w:rsidRPr="007E208B" w:rsidRDefault="007E208B" w:rsidP="007E208B">
      <w:pPr>
        <w:spacing w:after="450"/>
        <w:rPr>
          <w:rFonts w:ascii="sans serif" w:hAnsi="sans serif"/>
          <w:color w:val="333333"/>
          <w:sz w:val="27"/>
          <w:szCs w:val="27"/>
          <w:lang w:val="en-US"/>
        </w:rPr>
      </w:pPr>
      <w:r w:rsidRPr="007E208B">
        <w:rPr>
          <w:rFonts w:ascii="sans serif" w:hAnsi="sans serif"/>
          <w:color w:val="333333"/>
          <w:sz w:val="27"/>
          <w:szCs w:val="27"/>
        </w:rPr>
        <w:t>However, there are still several other key differences between investment banking and commercial banking that have to do with regulation</w:t>
      </w:r>
      <w:r>
        <w:rPr>
          <w:rFonts w:ascii="sans serif" w:hAnsi="sans serif"/>
          <w:color w:val="333333"/>
          <w:sz w:val="27"/>
          <w:szCs w:val="27"/>
        </w:rPr>
        <w:t xml:space="preserve"> and </w:t>
      </w:r>
      <w:r w:rsidRPr="007E208B">
        <w:rPr>
          <w:rFonts w:ascii="sans serif" w:hAnsi="sans serif"/>
          <w:color w:val="333333"/>
          <w:sz w:val="27"/>
          <w:szCs w:val="27"/>
        </w:rPr>
        <w:t>risk level</w:t>
      </w:r>
      <w:r>
        <w:rPr>
          <w:rFonts w:ascii="sans serif" w:hAnsi="sans serif"/>
          <w:color w:val="333333"/>
          <w:sz w:val="27"/>
          <w:szCs w:val="27"/>
        </w:rPr>
        <w:t>.</w:t>
      </w:r>
    </w:p>
    <w:p w14:paraId="74ED5594" w14:textId="77777777" w:rsidR="007E208B" w:rsidRPr="007E208B" w:rsidRDefault="007E208B" w:rsidP="007E208B"/>
    <w:p w14:paraId="29351D8B" w14:textId="77777777" w:rsidR="007E208B" w:rsidRPr="007E208B" w:rsidRDefault="007E208B" w:rsidP="007E208B">
      <w:pPr>
        <w:spacing w:after="100" w:afterAutospacing="1" w:line="288" w:lineRule="atLeast"/>
        <w:outlineLvl w:val="2"/>
        <w:rPr>
          <w:rFonts w:ascii="Arial" w:hAnsi="Arial" w:cs="Arial"/>
          <w:color w:val="333333"/>
          <w:sz w:val="36"/>
          <w:szCs w:val="36"/>
        </w:rPr>
      </w:pPr>
      <w:r w:rsidRPr="007E208B">
        <w:rPr>
          <w:rFonts w:ascii="Arial" w:hAnsi="Arial" w:cs="Arial"/>
          <w:color w:val="333333"/>
          <w:sz w:val="36"/>
          <w:szCs w:val="36"/>
        </w:rPr>
        <w:t>Risk and Regulation</w:t>
      </w:r>
    </w:p>
    <w:p w14:paraId="4DEDA5A2" w14:textId="77777777" w:rsidR="002848D3" w:rsidRDefault="007E208B" w:rsidP="002848D3">
      <w:pPr>
        <w:spacing w:after="450"/>
        <w:rPr>
          <w:rFonts w:ascii="sans serif" w:hAnsi="sans serif"/>
          <w:color w:val="333333"/>
          <w:sz w:val="27"/>
          <w:szCs w:val="27"/>
        </w:rPr>
      </w:pPr>
      <w:r w:rsidRPr="007E208B">
        <w:rPr>
          <w:rFonts w:ascii="sans serif" w:hAnsi="sans serif"/>
          <w:color w:val="333333"/>
          <w:sz w:val="27"/>
          <w:szCs w:val="27"/>
        </w:rPr>
        <w:t>Another big difference is that commercial banks have stricter regulation. Commercial banks must be regulated by several government entities to include the Federal Deposit Insurance Corporation, whereas investment banks only need be regulated by the Securities and Exchange Commission,</w:t>
      </w:r>
      <w:r>
        <w:rPr>
          <w:rFonts w:ascii="sans serif" w:hAnsi="sans serif"/>
          <w:color w:val="333333"/>
          <w:sz w:val="27"/>
          <w:szCs w:val="27"/>
        </w:rPr>
        <w:t xml:space="preserve"> </w:t>
      </w:r>
      <w:r w:rsidRPr="007E208B">
        <w:rPr>
          <w:rFonts w:ascii="sans serif" w:hAnsi="sans serif"/>
          <w:color w:val="333333"/>
          <w:sz w:val="27"/>
          <w:szCs w:val="27"/>
        </w:rPr>
        <w:t>the latter of which allows for more freedom in making decisions and investments.</w:t>
      </w:r>
    </w:p>
    <w:p w14:paraId="56637013" w14:textId="68F9B04F" w:rsidR="009324A4" w:rsidRPr="002848D3" w:rsidRDefault="007E208B" w:rsidP="002848D3">
      <w:pPr>
        <w:spacing w:after="450"/>
        <w:rPr>
          <w:rFonts w:ascii="sans serif" w:hAnsi="sans serif"/>
          <w:color w:val="333333"/>
          <w:sz w:val="27"/>
          <w:szCs w:val="27"/>
        </w:rPr>
      </w:pPr>
      <w:r>
        <w:rPr>
          <w:rFonts w:ascii="Arial" w:hAnsi="Arial" w:cs="Arial"/>
          <w:color w:val="111111"/>
          <w:sz w:val="26"/>
          <w:szCs w:val="26"/>
          <w:shd w:val="clear" w:color="auto" w:fill="FFFFFF"/>
          <w:lang w:val="en-US"/>
        </w:rPr>
        <w:t>investment banks</w:t>
      </w:r>
      <w:r w:rsidR="009324A4">
        <w:rPr>
          <w:rFonts w:ascii="Arial" w:hAnsi="Arial" w:cs="Arial"/>
          <w:color w:val="111111"/>
          <w:sz w:val="26"/>
          <w:szCs w:val="26"/>
          <w:shd w:val="clear" w:color="auto" w:fill="FFFFFF"/>
          <w:lang w:val="en-US"/>
        </w:rPr>
        <w:t xml:space="preserve"> speed </w:t>
      </w:r>
      <w:r>
        <w:rPr>
          <w:rFonts w:ascii="Arial" w:hAnsi="Arial" w:cs="Arial"/>
          <w:color w:val="111111"/>
          <w:sz w:val="26"/>
          <w:szCs w:val="26"/>
          <w:shd w:val="clear" w:color="auto" w:fill="FFFFFF"/>
        </w:rPr>
        <w:t>the purchase and sales of bonds, stocks, and other investments, and aid companies in making initial public offerings (IPOs) when they first go public and sell shares.</w:t>
      </w:r>
      <w:r w:rsidR="009324A4" w:rsidRPr="009324A4">
        <w:rPr>
          <w:rFonts w:ascii="Arial" w:hAnsi="Arial" w:cs="Arial"/>
          <w:color w:val="111111"/>
          <w:sz w:val="26"/>
          <w:szCs w:val="26"/>
          <w:shd w:val="clear" w:color="auto" w:fill="FFFFFF"/>
        </w:rPr>
        <w:t xml:space="preserve"> </w:t>
      </w:r>
      <w:r w:rsidR="009324A4">
        <w:rPr>
          <w:rFonts w:ascii="Arial" w:hAnsi="Arial" w:cs="Arial"/>
          <w:color w:val="111111"/>
          <w:sz w:val="26"/>
          <w:szCs w:val="26"/>
          <w:shd w:val="clear" w:color="auto" w:fill="FFFFFF"/>
          <w:lang w:val="en-US"/>
        </w:rPr>
        <w:t>commercial banks a</w:t>
      </w:r>
      <w:r w:rsidR="009324A4">
        <w:rPr>
          <w:rFonts w:ascii="Arial" w:hAnsi="Arial" w:cs="Arial"/>
          <w:color w:val="111111"/>
          <w:sz w:val="26"/>
          <w:szCs w:val="26"/>
          <w:shd w:val="clear" w:color="auto" w:fill="FFFFFF"/>
        </w:rPr>
        <w:t>ct</w:t>
      </w:r>
      <w:r w:rsidR="009324A4">
        <w:rPr>
          <w:rFonts w:ascii="Arial" w:hAnsi="Arial" w:cs="Arial"/>
          <w:color w:val="111111"/>
          <w:sz w:val="26"/>
          <w:szCs w:val="26"/>
          <w:shd w:val="clear" w:color="auto" w:fill="FFFFFF"/>
          <w:lang w:val="en-US"/>
        </w:rPr>
        <w:t>s</w:t>
      </w:r>
      <w:r w:rsidR="009324A4">
        <w:rPr>
          <w:rFonts w:ascii="Arial" w:hAnsi="Arial" w:cs="Arial"/>
          <w:color w:val="111111"/>
          <w:sz w:val="26"/>
          <w:szCs w:val="26"/>
          <w:shd w:val="clear" w:color="auto" w:fill="FFFFFF"/>
        </w:rPr>
        <w:t xml:space="preserve"> as managers for deposit accounts belonging to businesses and individuals, although they are primarily focused on business accounts, and they make public loans from the deposited money they hold.</w:t>
      </w:r>
    </w:p>
    <w:p w14:paraId="0C378CFC" w14:textId="5380249B" w:rsidR="007E208B" w:rsidRDefault="007E208B" w:rsidP="007E208B"/>
    <w:p w14:paraId="7609248C" w14:textId="1A50E4DD" w:rsidR="00953123" w:rsidRPr="002848D3" w:rsidRDefault="00953123" w:rsidP="007E208B">
      <w:pPr>
        <w:rPr>
          <w:b/>
          <w:bCs/>
          <w:sz w:val="36"/>
          <w:szCs w:val="36"/>
          <w:lang w:val="en-US"/>
        </w:rPr>
      </w:pPr>
      <w:r w:rsidRPr="002848D3">
        <w:rPr>
          <w:b/>
          <w:bCs/>
          <w:sz w:val="36"/>
          <w:szCs w:val="36"/>
          <w:lang w:val="en-US"/>
        </w:rPr>
        <w:t>Part2:</w:t>
      </w:r>
    </w:p>
    <w:p w14:paraId="2C68BD37" w14:textId="6047F863" w:rsidR="00953123" w:rsidRDefault="00742E3E" w:rsidP="007E208B">
      <w:pPr>
        <w:rPr>
          <w:lang w:val="en-US"/>
        </w:rPr>
      </w:pPr>
      <w:r>
        <w:rPr>
          <w:lang w:val="en-US"/>
        </w:rPr>
        <w:t>T</w:t>
      </w:r>
      <w:r w:rsidR="00953123">
        <w:rPr>
          <w:lang w:val="en-US"/>
        </w:rPr>
        <w:t xml:space="preserve">here is a lot of difference between </w:t>
      </w:r>
      <w:r w:rsidR="002848D3">
        <w:rPr>
          <w:lang w:val="en-US"/>
        </w:rPr>
        <w:t>A</w:t>
      </w:r>
      <w:r w:rsidR="00953123">
        <w:rPr>
          <w:lang w:val="en-US"/>
        </w:rPr>
        <w:t xml:space="preserve">lriyadh bank and </w:t>
      </w:r>
      <w:r w:rsidR="002848D3">
        <w:rPr>
          <w:lang w:val="en-US"/>
        </w:rPr>
        <w:t>A</w:t>
      </w:r>
      <w:r w:rsidR="00953123">
        <w:rPr>
          <w:lang w:val="en-US"/>
        </w:rPr>
        <w:t xml:space="preserve">lriyadh </w:t>
      </w:r>
      <w:r>
        <w:rPr>
          <w:lang w:val="en-US"/>
        </w:rPr>
        <w:t>capital, the first thing is the bank is governed by Saudi central bank(SAMA) and the capital bank is governed by Capital market authority(CMA), the bank is control of the accounts, investment and loans but the capital is only investment but partially loans.</w:t>
      </w:r>
    </w:p>
    <w:p w14:paraId="314ED959" w14:textId="5288FE9C" w:rsidR="00742E3E" w:rsidRDefault="00742E3E" w:rsidP="007E208B">
      <w:pPr>
        <w:rPr>
          <w:lang w:val="en-US"/>
        </w:rPr>
      </w:pPr>
      <w:r>
        <w:rPr>
          <w:lang w:val="en-US"/>
        </w:rPr>
        <w:lastRenderedPageBreak/>
        <w:t xml:space="preserve">the bank you can transfer money between you and other individuals and or with companies, but the capital is only for the individual </w:t>
      </w:r>
      <w:r w:rsidR="002848D3">
        <w:rPr>
          <w:lang w:val="en-US"/>
        </w:rPr>
        <w:t>itself</w:t>
      </w:r>
      <w:r>
        <w:rPr>
          <w:lang w:val="en-US"/>
        </w:rPr>
        <w:t xml:space="preserve"> and cannot transfer it to other people.</w:t>
      </w:r>
    </w:p>
    <w:p w14:paraId="2B0E2D2F" w14:textId="6CB0500D" w:rsidR="00742E3E" w:rsidRDefault="002848D3" w:rsidP="007E208B">
      <w:pPr>
        <w:rPr>
          <w:lang w:val="en-US"/>
        </w:rPr>
      </w:pPr>
      <w:r>
        <w:rPr>
          <w:lang w:val="en-US"/>
        </w:rPr>
        <w:t>with the bank there is services and products, services such as the ATM machine telebanking, online login in and account statement, products such as loans, deposit, credit cards and debit cards, unlike the capital it is only services and there is no product for the client.</w:t>
      </w:r>
    </w:p>
    <w:p w14:paraId="42FBE867" w14:textId="550F7DA0" w:rsidR="00E1787F" w:rsidRDefault="00E1787F" w:rsidP="007E208B">
      <w:pPr>
        <w:rPr>
          <w:lang w:val="en-US"/>
        </w:rPr>
      </w:pPr>
    </w:p>
    <w:p w14:paraId="1B79FDAB" w14:textId="77777777" w:rsidR="00E1787F" w:rsidRDefault="00E1787F" w:rsidP="00E1787F">
      <w:pPr>
        <w:jc w:val="center"/>
        <w:rPr>
          <w:b/>
          <w:bCs/>
          <w:sz w:val="44"/>
          <w:szCs w:val="44"/>
          <w:lang w:val="en-US"/>
        </w:rPr>
      </w:pPr>
      <w:r>
        <w:rPr>
          <w:b/>
          <w:bCs/>
          <w:sz w:val="44"/>
          <w:szCs w:val="44"/>
          <w:lang w:val="en-US"/>
        </w:rPr>
        <w:t>References</w:t>
      </w:r>
    </w:p>
    <w:p w14:paraId="4E534488" w14:textId="10F4E899" w:rsidR="00E1787F" w:rsidRPr="00E1787F" w:rsidRDefault="00E1787F" w:rsidP="00E1787F">
      <w:pPr>
        <w:rPr>
          <w:sz w:val="28"/>
          <w:szCs w:val="28"/>
          <w:lang w:val="en-US"/>
        </w:rPr>
      </w:pPr>
      <w:r>
        <w:rPr>
          <w:b/>
          <w:bCs/>
          <w:sz w:val="44"/>
          <w:szCs w:val="44"/>
          <w:lang w:val="en-US"/>
        </w:rPr>
        <w:t xml:space="preserve"> </w:t>
      </w:r>
      <w:r w:rsidRPr="00E1787F">
        <w:rPr>
          <w:sz w:val="28"/>
          <w:szCs w:val="28"/>
          <w:lang w:val="en-US"/>
        </w:rPr>
        <w:t>https://www.investopedia.com/ask/answers/061615/whats-difference-between-investment-banks-and-commercial-banks.asp</w:t>
      </w:r>
    </w:p>
    <w:p w14:paraId="542BD699" w14:textId="77777777" w:rsidR="009324A4" w:rsidRPr="00E1787F" w:rsidRDefault="009324A4" w:rsidP="007E208B">
      <w:pPr>
        <w:rPr>
          <w:sz w:val="28"/>
          <w:szCs w:val="28"/>
        </w:rPr>
      </w:pPr>
    </w:p>
    <w:p w14:paraId="09D2E9C9" w14:textId="39FDCD80" w:rsidR="007E208B" w:rsidRPr="00E1787F" w:rsidRDefault="00E1787F" w:rsidP="007E208B">
      <w:pPr>
        <w:spacing w:after="450"/>
        <w:rPr>
          <w:rFonts w:ascii="sans serif" w:hAnsi="sans serif"/>
          <w:color w:val="333333"/>
          <w:sz w:val="28"/>
          <w:szCs w:val="28"/>
        </w:rPr>
      </w:pPr>
      <w:r w:rsidRPr="00E1787F">
        <w:rPr>
          <w:rFonts w:ascii="sans serif" w:hAnsi="sans serif"/>
          <w:color w:val="333333"/>
          <w:sz w:val="28"/>
          <w:szCs w:val="28"/>
        </w:rPr>
        <w:t>https://www.thestreet.com/personal-finance/education/what-is-investment-banking-14668344</w:t>
      </w:r>
    </w:p>
    <w:p w14:paraId="12484B26" w14:textId="30F81703" w:rsidR="004E7C31" w:rsidRPr="00E1787F" w:rsidRDefault="004E7C31" w:rsidP="004E7C31">
      <w:pPr>
        <w:bidi/>
        <w:spacing w:after="450"/>
        <w:rPr>
          <w:rFonts w:ascii="sans serif" w:hAnsi="sans serif"/>
          <w:color w:val="333333"/>
          <w:sz w:val="27"/>
          <w:szCs w:val="27"/>
        </w:rPr>
      </w:pPr>
      <w:r w:rsidRPr="00E1787F">
        <w:rPr>
          <w:rFonts w:ascii="sans serif" w:hAnsi="sans serif"/>
          <w:color w:val="333333"/>
          <w:sz w:val="27"/>
          <w:szCs w:val="27"/>
        </w:rPr>
        <w:t xml:space="preserve"> </w:t>
      </w:r>
    </w:p>
    <w:sectPr w:rsidR="004E7C31" w:rsidRPr="00E1787F" w:rsidSect="0017648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ns serif">
    <w:altName w:val="Cambria"/>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5C17"/>
    <w:rsid w:val="00055C17"/>
    <w:rsid w:val="000D1A5F"/>
    <w:rsid w:val="00176482"/>
    <w:rsid w:val="002144C5"/>
    <w:rsid w:val="002848D3"/>
    <w:rsid w:val="003676A4"/>
    <w:rsid w:val="004E0CB5"/>
    <w:rsid w:val="004E7C31"/>
    <w:rsid w:val="00641690"/>
    <w:rsid w:val="006D7ABE"/>
    <w:rsid w:val="00742E3E"/>
    <w:rsid w:val="007E208B"/>
    <w:rsid w:val="007E301C"/>
    <w:rsid w:val="0088703F"/>
    <w:rsid w:val="008F6AB7"/>
    <w:rsid w:val="009324A4"/>
    <w:rsid w:val="00953123"/>
    <w:rsid w:val="00CF4859"/>
    <w:rsid w:val="00CF5589"/>
    <w:rsid w:val="00E1787F"/>
    <w:rsid w:val="00FE5A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D6C46C7"/>
  <w14:defaultImageDpi w14:val="300"/>
  <w15:docId w15:val="{0697923D-F579-7749-AF63-71ECEE15B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08B"/>
    <w:rPr>
      <w:rFonts w:ascii="Times New Roman" w:eastAsia="Times New Roman" w:hAnsi="Times New Roman" w:cs="Times New Roman"/>
      <w:lang w:val="en-SA"/>
    </w:rPr>
  </w:style>
  <w:style w:type="paragraph" w:styleId="Heading3">
    <w:name w:val="heading 3"/>
    <w:basedOn w:val="Normal"/>
    <w:link w:val="Heading3Char"/>
    <w:uiPriority w:val="9"/>
    <w:qFormat/>
    <w:rsid w:val="007E208B"/>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5C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E208B"/>
    <w:pPr>
      <w:spacing w:before="100" w:beforeAutospacing="1" w:after="100" w:afterAutospacing="1"/>
    </w:pPr>
  </w:style>
  <w:style w:type="character" w:customStyle="1" w:styleId="Heading3Char">
    <w:name w:val="Heading 3 Char"/>
    <w:basedOn w:val="DefaultParagraphFont"/>
    <w:link w:val="Heading3"/>
    <w:uiPriority w:val="9"/>
    <w:rsid w:val="007E208B"/>
    <w:rPr>
      <w:rFonts w:ascii="Times New Roman" w:eastAsia="Times New Roman" w:hAnsi="Times New Roman" w:cs="Times New Roman"/>
      <w:b/>
      <w:bCs/>
      <w:sz w:val="27"/>
      <w:szCs w:val="27"/>
      <w:lang w:val="en-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528697">
      <w:bodyDiv w:val="1"/>
      <w:marLeft w:val="0"/>
      <w:marRight w:val="0"/>
      <w:marTop w:val="0"/>
      <w:marBottom w:val="0"/>
      <w:divBdr>
        <w:top w:val="none" w:sz="0" w:space="0" w:color="auto"/>
        <w:left w:val="none" w:sz="0" w:space="0" w:color="auto"/>
        <w:bottom w:val="none" w:sz="0" w:space="0" w:color="auto"/>
        <w:right w:val="none" w:sz="0" w:space="0" w:color="auto"/>
      </w:divBdr>
    </w:div>
    <w:div w:id="317271053">
      <w:bodyDiv w:val="1"/>
      <w:marLeft w:val="0"/>
      <w:marRight w:val="0"/>
      <w:marTop w:val="0"/>
      <w:marBottom w:val="0"/>
      <w:divBdr>
        <w:top w:val="none" w:sz="0" w:space="0" w:color="auto"/>
        <w:left w:val="none" w:sz="0" w:space="0" w:color="auto"/>
        <w:bottom w:val="none" w:sz="0" w:space="0" w:color="auto"/>
        <w:right w:val="none" w:sz="0" w:space="0" w:color="auto"/>
      </w:divBdr>
    </w:div>
    <w:div w:id="786192498">
      <w:bodyDiv w:val="1"/>
      <w:marLeft w:val="0"/>
      <w:marRight w:val="0"/>
      <w:marTop w:val="0"/>
      <w:marBottom w:val="0"/>
      <w:divBdr>
        <w:top w:val="none" w:sz="0" w:space="0" w:color="auto"/>
        <w:left w:val="none" w:sz="0" w:space="0" w:color="auto"/>
        <w:bottom w:val="none" w:sz="0" w:space="0" w:color="auto"/>
        <w:right w:val="none" w:sz="0" w:space="0" w:color="auto"/>
      </w:divBdr>
    </w:div>
    <w:div w:id="811874985">
      <w:bodyDiv w:val="1"/>
      <w:marLeft w:val="0"/>
      <w:marRight w:val="0"/>
      <w:marTop w:val="0"/>
      <w:marBottom w:val="0"/>
      <w:divBdr>
        <w:top w:val="none" w:sz="0" w:space="0" w:color="auto"/>
        <w:left w:val="none" w:sz="0" w:space="0" w:color="auto"/>
        <w:bottom w:val="none" w:sz="0" w:space="0" w:color="auto"/>
        <w:right w:val="none" w:sz="0" w:space="0" w:color="auto"/>
      </w:divBdr>
    </w:div>
    <w:div w:id="1355302521">
      <w:bodyDiv w:val="1"/>
      <w:marLeft w:val="0"/>
      <w:marRight w:val="0"/>
      <w:marTop w:val="0"/>
      <w:marBottom w:val="0"/>
      <w:divBdr>
        <w:top w:val="none" w:sz="0" w:space="0" w:color="auto"/>
        <w:left w:val="none" w:sz="0" w:space="0" w:color="auto"/>
        <w:bottom w:val="none" w:sz="0" w:space="0" w:color="auto"/>
        <w:right w:val="none" w:sz="0" w:space="0" w:color="auto"/>
      </w:divBdr>
    </w:div>
    <w:div w:id="1360280060">
      <w:bodyDiv w:val="1"/>
      <w:marLeft w:val="0"/>
      <w:marRight w:val="0"/>
      <w:marTop w:val="0"/>
      <w:marBottom w:val="0"/>
      <w:divBdr>
        <w:top w:val="none" w:sz="0" w:space="0" w:color="auto"/>
        <w:left w:val="none" w:sz="0" w:space="0" w:color="auto"/>
        <w:bottom w:val="none" w:sz="0" w:space="0" w:color="auto"/>
        <w:right w:val="none" w:sz="0" w:space="0" w:color="auto"/>
      </w:divBdr>
    </w:div>
    <w:div w:id="1361709450">
      <w:bodyDiv w:val="1"/>
      <w:marLeft w:val="0"/>
      <w:marRight w:val="0"/>
      <w:marTop w:val="0"/>
      <w:marBottom w:val="0"/>
      <w:divBdr>
        <w:top w:val="none" w:sz="0" w:space="0" w:color="auto"/>
        <w:left w:val="none" w:sz="0" w:space="0" w:color="auto"/>
        <w:bottom w:val="none" w:sz="0" w:space="0" w:color="auto"/>
        <w:right w:val="none" w:sz="0" w:space="0" w:color="auto"/>
      </w:divBdr>
    </w:div>
    <w:div w:id="1786774441">
      <w:bodyDiv w:val="1"/>
      <w:marLeft w:val="0"/>
      <w:marRight w:val="0"/>
      <w:marTop w:val="0"/>
      <w:marBottom w:val="0"/>
      <w:divBdr>
        <w:top w:val="none" w:sz="0" w:space="0" w:color="auto"/>
        <w:left w:val="none" w:sz="0" w:space="0" w:color="auto"/>
        <w:bottom w:val="none" w:sz="0" w:space="0" w:color="auto"/>
        <w:right w:val="none" w:sz="0" w:space="0" w:color="auto"/>
      </w:divBdr>
    </w:div>
    <w:div w:id="1865054805">
      <w:bodyDiv w:val="1"/>
      <w:marLeft w:val="0"/>
      <w:marRight w:val="0"/>
      <w:marTop w:val="0"/>
      <w:marBottom w:val="0"/>
      <w:divBdr>
        <w:top w:val="none" w:sz="0" w:space="0" w:color="auto"/>
        <w:left w:val="none" w:sz="0" w:space="0" w:color="auto"/>
        <w:bottom w:val="none" w:sz="0" w:space="0" w:color="auto"/>
        <w:right w:val="none" w:sz="0" w:space="0" w:color="auto"/>
      </w:divBdr>
    </w:div>
    <w:div w:id="20502998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TotalTime>
  <Pages>2</Pages>
  <Words>356</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Alruways</dc:creator>
  <cp:keywords/>
  <dc:description/>
  <cp:lastModifiedBy>rakan aloudan</cp:lastModifiedBy>
  <cp:revision>9</cp:revision>
  <dcterms:created xsi:type="dcterms:W3CDTF">2019-02-12T07:12:00Z</dcterms:created>
  <dcterms:modified xsi:type="dcterms:W3CDTF">2021-02-14T16:06:00Z</dcterms:modified>
</cp:coreProperties>
</file>